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2DB2B" w14:textId="26DD5084" w:rsidR="000F2B1F" w:rsidRPr="004C5D2A" w:rsidRDefault="00875469" w:rsidP="00E22D04">
      <w:pPr>
        <w:jc w:val="center"/>
        <w:rPr>
          <w:rFonts w:ascii="Times New Roman" w:hAnsi="Times New Roman" w:cs="Times New Roman"/>
          <w:sz w:val="21"/>
          <w:szCs w:val="21"/>
        </w:rPr>
      </w:pPr>
      <w:r>
        <w:rPr>
          <w:noProof/>
        </w:rPr>
        <w:drawing>
          <wp:inline distT="0" distB="0" distL="0" distR="0" wp14:anchorId="358873D3" wp14:editId="589E0CD0">
            <wp:extent cx="5274310" cy="2141855"/>
            <wp:effectExtent l="0" t="0" r="2540" b="0"/>
            <wp:docPr id="76202890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4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EBD2F" w14:textId="67A6A797" w:rsidR="004C5D2A" w:rsidRPr="004C5D2A" w:rsidRDefault="00510ADB" w:rsidP="004C5D2A">
      <w:pPr>
        <w:jc w:val="both"/>
        <w:rPr>
          <w:rFonts w:ascii="Times New Roman" w:hAnsi="Times New Roman" w:cs="Times New Roman"/>
          <w:sz w:val="21"/>
          <w:szCs w:val="21"/>
        </w:rPr>
      </w:pPr>
      <w:r w:rsidRPr="00510ADB">
        <w:rPr>
          <w:rFonts w:ascii="Times New Roman" w:hAnsi="Times New Roman" w:cs="Times New Roman"/>
          <w:b/>
          <w:bCs/>
          <w:sz w:val="21"/>
          <w:szCs w:val="21"/>
        </w:rPr>
        <w:t>Supplementary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4C5D2A" w:rsidRPr="004C5D2A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Fig. 1. </w:t>
      </w:r>
      <w:r w:rsidR="004C5D2A" w:rsidRPr="004C5D2A">
        <w:rPr>
          <w:rFonts w:ascii="Times New Roman" w:hAnsi="Times New Roman" w:cs="Times New Roman" w:hint="eastAsia"/>
          <w:sz w:val="21"/>
          <w:szCs w:val="21"/>
        </w:rPr>
        <w:t>ERPs elicited by a lateral target in Experiment 1 recorded at electrode sites PO7/8</w:t>
      </w:r>
      <w:r w:rsidR="004F6209">
        <w:rPr>
          <w:rFonts w:ascii="Times New Roman" w:hAnsi="Times New Roman" w:cs="Times New Roman" w:hint="eastAsia"/>
          <w:sz w:val="21"/>
          <w:szCs w:val="21"/>
        </w:rPr>
        <w:t>, along with the d</w:t>
      </w:r>
      <w:r w:rsidR="004F6209" w:rsidRPr="004F6209">
        <w:rPr>
          <w:rFonts w:ascii="Times New Roman" w:hAnsi="Times New Roman" w:cs="Times New Roman" w:hint="eastAsia"/>
          <w:sz w:val="21"/>
          <w:szCs w:val="21"/>
        </w:rPr>
        <w:t>ifference ERP</w:t>
      </w:r>
      <w:r w:rsidR="004F6209">
        <w:rPr>
          <w:rFonts w:ascii="Times New Roman" w:hAnsi="Times New Roman" w:cs="Times New Roman" w:hint="eastAsia"/>
          <w:sz w:val="21"/>
          <w:szCs w:val="21"/>
        </w:rPr>
        <w:t xml:space="preserve">, which averaged </w:t>
      </w:r>
      <w:r w:rsidR="004F6209" w:rsidRPr="004F6209">
        <w:rPr>
          <w:rFonts w:ascii="Times New Roman" w:hAnsi="Times New Roman" w:cs="Times New Roman" w:hint="eastAsia"/>
          <w:sz w:val="21"/>
          <w:szCs w:val="21"/>
        </w:rPr>
        <w:t>across design conditions (i.e., target position and distractor presence)</w:t>
      </w:r>
      <w:r w:rsidR="004C5D2A" w:rsidRPr="004C5D2A">
        <w:rPr>
          <w:rFonts w:ascii="Times New Roman" w:hAnsi="Times New Roman" w:cs="Times New Roman" w:hint="eastAsia"/>
          <w:sz w:val="21"/>
          <w:szCs w:val="21"/>
        </w:rPr>
        <w:t xml:space="preserve">. The areas delimited by the </w:t>
      </w:r>
      <w:r w:rsidR="004C5D2A">
        <w:rPr>
          <w:rFonts w:ascii="Times New Roman" w:hAnsi="Times New Roman" w:cs="Times New Roman" w:hint="eastAsia"/>
          <w:sz w:val="21"/>
          <w:szCs w:val="21"/>
        </w:rPr>
        <w:t>gray</w:t>
      </w:r>
      <w:r w:rsidR="004C5D2A" w:rsidRPr="004C5D2A">
        <w:rPr>
          <w:rFonts w:ascii="Times New Roman" w:hAnsi="Times New Roman" w:cs="Times New Roman" w:hint="eastAsia"/>
          <w:sz w:val="21"/>
          <w:szCs w:val="21"/>
        </w:rPr>
        <w:t xml:space="preserve"> rectangles indicate the time-windows considered for ERP amplitude estimation. </w:t>
      </w:r>
    </w:p>
    <w:p w14:paraId="1ACE80E8" w14:textId="140A92B5" w:rsidR="00E22D04" w:rsidRPr="004C5D2A" w:rsidRDefault="00E22D04" w:rsidP="00E22D04">
      <w:pPr>
        <w:jc w:val="center"/>
        <w:rPr>
          <w:rFonts w:ascii="Times New Roman" w:hAnsi="Times New Roman" w:cs="Times New Roman"/>
          <w:sz w:val="21"/>
          <w:szCs w:val="21"/>
        </w:rPr>
      </w:pPr>
    </w:p>
    <w:p w14:paraId="5F52FF85" w14:textId="111FCFA2" w:rsidR="00E22D04" w:rsidRDefault="00E22D04" w:rsidP="00E22D04">
      <w:pPr>
        <w:jc w:val="both"/>
        <w:rPr>
          <w:rFonts w:ascii="Times New Roman" w:hAnsi="Times New Roman" w:cs="Times New Roman"/>
          <w:sz w:val="21"/>
          <w:szCs w:val="21"/>
        </w:rPr>
      </w:pPr>
      <w:r w:rsidRPr="004C5D2A"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 wp14:anchorId="76E9639E" wp14:editId="1983E786">
            <wp:extent cx="5274310" cy="2919730"/>
            <wp:effectExtent l="0" t="0" r="2540" b="0"/>
            <wp:docPr id="1199018773" name="图片 2" descr="图表, 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018773" name="图片 2" descr="图表, 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1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414FD" w14:textId="282011FD" w:rsidR="004F6209" w:rsidRDefault="00510ADB" w:rsidP="004F6209">
      <w:pPr>
        <w:jc w:val="both"/>
        <w:rPr>
          <w:rFonts w:ascii="Times New Roman" w:hAnsi="Times New Roman" w:cs="Times New Roman"/>
          <w:sz w:val="21"/>
          <w:szCs w:val="21"/>
        </w:rPr>
      </w:pPr>
      <w:r w:rsidRPr="00510ADB">
        <w:rPr>
          <w:rFonts w:ascii="Times New Roman" w:hAnsi="Times New Roman" w:cs="Times New Roman"/>
          <w:b/>
          <w:bCs/>
          <w:sz w:val="21"/>
          <w:szCs w:val="21"/>
        </w:rPr>
        <w:t>Supplementary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4F6209" w:rsidRPr="004C5D2A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Fig. </w:t>
      </w:r>
      <w:r w:rsidR="001E7097">
        <w:rPr>
          <w:rFonts w:ascii="Times New Roman" w:hAnsi="Times New Roman" w:cs="Times New Roman" w:hint="eastAsia"/>
          <w:b/>
          <w:bCs/>
          <w:sz w:val="21"/>
          <w:szCs w:val="21"/>
        </w:rPr>
        <w:t>2</w:t>
      </w:r>
      <w:r w:rsidR="004F6209" w:rsidRPr="004C5D2A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. </w:t>
      </w:r>
      <w:r w:rsidR="004F6209" w:rsidRPr="004C5D2A">
        <w:rPr>
          <w:rFonts w:ascii="Times New Roman" w:hAnsi="Times New Roman" w:cs="Times New Roman" w:hint="eastAsia"/>
          <w:sz w:val="21"/>
          <w:szCs w:val="21"/>
        </w:rPr>
        <w:t xml:space="preserve">ERPs elicited by a lateral </w:t>
      </w:r>
      <w:r w:rsidR="004F6209">
        <w:rPr>
          <w:rFonts w:ascii="Times New Roman" w:hAnsi="Times New Roman" w:cs="Times New Roman" w:hint="eastAsia"/>
          <w:sz w:val="21"/>
          <w:szCs w:val="21"/>
        </w:rPr>
        <w:t>distractor</w:t>
      </w:r>
      <w:r w:rsidR="004F6209" w:rsidRPr="004C5D2A">
        <w:rPr>
          <w:rFonts w:ascii="Times New Roman" w:hAnsi="Times New Roman" w:cs="Times New Roman" w:hint="eastAsia"/>
          <w:sz w:val="21"/>
          <w:szCs w:val="21"/>
        </w:rPr>
        <w:t xml:space="preserve"> in Experiment 1 recorded at electrode sites PO7/8</w:t>
      </w:r>
      <w:r w:rsidR="004F6209">
        <w:rPr>
          <w:rFonts w:ascii="Times New Roman" w:hAnsi="Times New Roman" w:cs="Times New Roman" w:hint="eastAsia"/>
          <w:sz w:val="21"/>
          <w:szCs w:val="21"/>
        </w:rPr>
        <w:t>, along with the d</w:t>
      </w:r>
      <w:r w:rsidR="004F6209" w:rsidRPr="004F6209">
        <w:rPr>
          <w:rFonts w:ascii="Times New Roman" w:hAnsi="Times New Roman" w:cs="Times New Roman" w:hint="eastAsia"/>
          <w:sz w:val="21"/>
          <w:szCs w:val="21"/>
        </w:rPr>
        <w:t>ifference ERP</w:t>
      </w:r>
      <w:r w:rsidR="004F6209">
        <w:rPr>
          <w:rFonts w:ascii="Times New Roman" w:hAnsi="Times New Roman" w:cs="Times New Roman" w:hint="eastAsia"/>
          <w:sz w:val="21"/>
          <w:szCs w:val="21"/>
        </w:rPr>
        <w:t xml:space="preserve">, which averaged </w:t>
      </w:r>
      <w:r w:rsidR="004F6209" w:rsidRPr="004F6209">
        <w:rPr>
          <w:rFonts w:ascii="Times New Roman" w:hAnsi="Times New Roman" w:cs="Times New Roman" w:hint="eastAsia"/>
          <w:sz w:val="21"/>
          <w:szCs w:val="21"/>
        </w:rPr>
        <w:t xml:space="preserve">across design conditions (i.e., </w:t>
      </w:r>
      <w:r w:rsidR="004F6209">
        <w:rPr>
          <w:rFonts w:ascii="Times New Roman" w:hAnsi="Times New Roman" w:cs="Times New Roman" w:hint="eastAsia"/>
          <w:sz w:val="21"/>
          <w:szCs w:val="21"/>
        </w:rPr>
        <w:t>distractor</w:t>
      </w:r>
      <w:r w:rsidR="004F6209" w:rsidRPr="004F6209">
        <w:rPr>
          <w:rFonts w:ascii="Times New Roman" w:hAnsi="Times New Roman" w:cs="Times New Roman" w:hint="eastAsia"/>
          <w:sz w:val="21"/>
          <w:szCs w:val="21"/>
        </w:rPr>
        <w:t xml:space="preserve"> position)</w:t>
      </w:r>
      <w:r w:rsidR="004F6209" w:rsidRPr="004C5D2A">
        <w:rPr>
          <w:rFonts w:ascii="Times New Roman" w:hAnsi="Times New Roman" w:cs="Times New Roman" w:hint="eastAsia"/>
          <w:sz w:val="21"/>
          <w:szCs w:val="21"/>
        </w:rPr>
        <w:t xml:space="preserve">. The areas delimited by the </w:t>
      </w:r>
      <w:r w:rsidR="004F6209">
        <w:rPr>
          <w:rFonts w:ascii="Times New Roman" w:hAnsi="Times New Roman" w:cs="Times New Roman" w:hint="eastAsia"/>
          <w:sz w:val="21"/>
          <w:szCs w:val="21"/>
        </w:rPr>
        <w:t>gray</w:t>
      </w:r>
      <w:r w:rsidR="004F6209" w:rsidRPr="004C5D2A">
        <w:rPr>
          <w:rFonts w:ascii="Times New Roman" w:hAnsi="Times New Roman" w:cs="Times New Roman" w:hint="eastAsia"/>
          <w:sz w:val="21"/>
          <w:szCs w:val="21"/>
        </w:rPr>
        <w:t xml:space="preserve"> rectangles indicate the time-windows considered for ERP amplitude estimation. </w:t>
      </w:r>
    </w:p>
    <w:p w14:paraId="3D45964E" w14:textId="77777777" w:rsidR="004F6209" w:rsidRPr="004F6209" w:rsidRDefault="004F6209" w:rsidP="00E22D04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153368C3" w14:textId="77777777" w:rsidR="00E22D04" w:rsidRPr="004C5D2A" w:rsidRDefault="00E22D04" w:rsidP="00E22D04">
      <w:pPr>
        <w:jc w:val="center"/>
        <w:rPr>
          <w:rFonts w:ascii="Times New Roman" w:hAnsi="Times New Roman" w:cs="Times New Roman"/>
          <w:sz w:val="21"/>
          <w:szCs w:val="21"/>
        </w:rPr>
      </w:pPr>
    </w:p>
    <w:p w14:paraId="64DC2973" w14:textId="0554BA58" w:rsidR="00E22D04" w:rsidRPr="004C5D2A" w:rsidRDefault="00875469" w:rsidP="00E22D04">
      <w:pPr>
        <w:jc w:val="center"/>
        <w:rPr>
          <w:rFonts w:ascii="Times New Roman" w:hAnsi="Times New Roman" w:cs="Times New Roman"/>
          <w:sz w:val="21"/>
          <w:szCs w:val="21"/>
        </w:rPr>
      </w:pPr>
      <w:r>
        <w:rPr>
          <w:noProof/>
        </w:rPr>
        <w:lastRenderedPageBreak/>
        <w:drawing>
          <wp:inline distT="0" distB="0" distL="0" distR="0" wp14:anchorId="74F54850" wp14:editId="254EBC64">
            <wp:extent cx="5274310" cy="2141855"/>
            <wp:effectExtent l="0" t="0" r="2540" b="0"/>
            <wp:docPr id="1125061086" name="图片 2" descr="直方图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061086" name="图片 2" descr="直方图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4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1BD194" w14:textId="715EEB94" w:rsidR="00E22D04" w:rsidRPr="00BA3F96" w:rsidRDefault="00510ADB" w:rsidP="001E7097">
      <w:pPr>
        <w:jc w:val="both"/>
        <w:rPr>
          <w:rFonts w:ascii="Times New Roman" w:hAnsi="Times New Roman" w:cs="Times New Roman"/>
          <w:sz w:val="21"/>
          <w:szCs w:val="21"/>
        </w:rPr>
      </w:pPr>
      <w:r w:rsidRPr="00510ADB">
        <w:rPr>
          <w:rFonts w:ascii="Times New Roman" w:hAnsi="Times New Roman" w:cs="Times New Roman"/>
          <w:b/>
          <w:bCs/>
          <w:sz w:val="21"/>
          <w:szCs w:val="21"/>
        </w:rPr>
        <w:t>Supplementary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BA3F96" w:rsidRPr="004C5D2A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Fig. </w:t>
      </w:r>
      <w:r w:rsidR="001E7097">
        <w:rPr>
          <w:rFonts w:ascii="Times New Roman" w:hAnsi="Times New Roman" w:cs="Times New Roman" w:hint="eastAsia"/>
          <w:b/>
          <w:bCs/>
          <w:sz w:val="21"/>
          <w:szCs w:val="21"/>
        </w:rPr>
        <w:t>3</w:t>
      </w:r>
      <w:r w:rsidR="00BA3F96" w:rsidRPr="004C5D2A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. </w:t>
      </w:r>
      <w:r w:rsidR="00BA3F96" w:rsidRPr="004C5D2A">
        <w:rPr>
          <w:rFonts w:ascii="Times New Roman" w:hAnsi="Times New Roman" w:cs="Times New Roman" w:hint="eastAsia"/>
          <w:sz w:val="21"/>
          <w:szCs w:val="21"/>
        </w:rPr>
        <w:t xml:space="preserve">ERPs elicited by a lateral target in Experiment </w:t>
      </w:r>
      <w:r w:rsidR="00BA3F96">
        <w:rPr>
          <w:rFonts w:ascii="Times New Roman" w:hAnsi="Times New Roman" w:cs="Times New Roman" w:hint="eastAsia"/>
          <w:sz w:val="21"/>
          <w:szCs w:val="21"/>
        </w:rPr>
        <w:t>2</w:t>
      </w:r>
      <w:r w:rsidR="00BA3F96" w:rsidRPr="004C5D2A">
        <w:rPr>
          <w:rFonts w:ascii="Times New Roman" w:hAnsi="Times New Roman" w:cs="Times New Roman" w:hint="eastAsia"/>
          <w:sz w:val="21"/>
          <w:szCs w:val="21"/>
        </w:rPr>
        <w:t xml:space="preserve"> recorded at electrode sites PO7/8</w:t>
      </w:r>
      <w:r w:rsidR="00BA3F96">
        <w:rPr>
          <w:rFonts w:ascii="Times New Roman" w:hAnsi="Times New Roman" w:cs="Times New Roman" w:hint="eastAsia"/>
          <w:sz w:val="21"/>
          <w:szCs w:val="21"/>
        </w:rPr>
        <w:t>, along with the d</w:t>
      </w:r>
      <w:r w:rsidR="00BA3F96" w:rsidRPr="004F6209">
        <w:rPr>
          <w:rFonts w:ascii="Times New Roman" w:hAnsi="Times New Roman" w:cs="Times New Roman" w:hint="eastAsia"/>
          <w:sz w:val="21"/>
          <w:szCs w:val="21"/>
        </w:rPr>
        <w:t>ifference ERP</w:t>
      </w:r>
      <w:r w:rsidR="00BA3F96">
        <w:rPr>
          <w:rFonts w:ascii="Times New Roman" w:hAnsi="Times New Roman" w:cs="Times New Roman" w:hint="eastAsia"/>
          <w:sz w:val="21"/>
          <w:szCs w:val="21"/>
        </w:rPr>
        <w:t xml:space="preserve">, which averaged </w:t>
      </w:r>
      <w:r w:rsidR="00BA3F96" w:rsidRPr="004F6209">
        <w:rPr>
          <w:rFonts w:ascii="Times New Roman" w:hAnsi="Times New Roman" w:cs="Times New Roman" w:hint="eastAsia"/>
          <w:sz w:val="21"/>
          <w:szCs w:val="21"/>
        </w:rPr>
        <w:t>across design conditions (i.e., target position and distractor presence)</w:t>
      </w:r>
      <w:r w:rsidR="00BA3F96" w:rsidRPr="004C5D2A">
        <w:rPr>
          <w:rFonts w:ascii="Times New Roman" w:hAnsi="Times New Roman" w:cs="Times New Roman" w:hint="eastAsia"/>
          <w:sz w:val="21"/>
          <w:szCs w:val="21"/>
        </w:rPr>
        <w:t xml:space="preserve">. The areas delimited by the </w:t>
      </w:r>
      <w:r w:rsidR="00BA3F96">
        <w:rPr>
          <w:rFonts w:ascii="Times New Roman" w:hAnsi="Times New Roman" w:cs="Times New Roman" w:hint="eastAsia"/>
          <w:sz w:val="21"/>
          <w:szCs w:val="21"/>
        </w:rPr>
        <w:t>gray</w:t>
      </w:r>
      <w:r w:rsidR="00BA3F96" w:rsidRPr="004C5D2A">
        <w:rPr>
          <w:rFonts w:ascii="Times New Roman" w:hAnsi="Times New Roman" w:cs="Times New Roman" w:hint="eastAsia"/>
          <w:sz w:val="21"/>
          <w:szCs w:val="21"/>
        </w:rPr>
        <w:t xml:space="preserve"> rectangles indicate the time-windows considered for ERP amplitude estimation. </w:t>
      </w:r>
    </w:p>
    <w:p w14:paraId="0E09795A" w14:textId="77777777" w:rsidR="00E22D04" w:rsidRPr="004C5D2A" w:rsidRDefault="00E22D04" w:rsidP="00E22D04">
      <w:pPr>
        <w:jc w:val="center"/>
        <w:rPr>
          <w:rFonts w:ascii="Times New Roman" w:hAnsi="Times New Roman" w:cs="Times New Roman"/>
          <w:sz w:val="21"/>
          <w:szCs w:val="21"/>
        </w:rPr>
      </w:pPr>
    </w:p>
    <w:p w14:paraId="65DBD73D" w14:textId="04737BD9" w:rsidR="00E22D04" w:rsidRPr="004C5D2A" w:rsidRDefault="00E22D04" w:rsidP="00E22D04">
      <w:pPr>
        <w:jc w:val="center"/>
        <w:rPr>
          <w:rFonts w:ascii="Times New Roman" w:hAnsi="Times New Roman" w:cs="Times New Roman"/>
          <w:sz w:val="21"/>
          <w:szCs w:val="21"/>
        </w:rPr>
      </w:pPr>
      <w:r w:rsidRPr="004C5D2A">
        <w:rPr>
          <w:noProof/>
          <w:sz w:val="21"/>
          <w:szCs w:val="21"/>
        </w:rPr>
        <w:drawing>
          <wp:inline distT="0" distB="0" distL="0" distR="0" wp14:anchorId="0E273B0E" wp14:editId="28F2A157">
            <wp:extent cx="5274310" cy="2142490"/>
            <wp:effectExtent l="0" t="0" r="2540" b="0"/>
            <wp:docPr id="1015810322" name="图片 6" descr="图表, 直方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810322" name="图片 6" descr="图表, 直方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4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B396E" w14:textId="61807058" w:rsidR="00BA3F96" w:rsidRPr="004C5D2A" w:rsidRDefault="00510ADB" w:rsidP="001E7097">
      <w:pPr>
        <w:jc w:val="both"/>
        <w:rPr>
          <w:rFonts w:ascii="Times New Roman" w:hAnsi="Times New Roman" w:cs="Times New Roman"/>
          <w:sz w:val="21"/>
          <w:szCs w:val="21"/>
        </w:rPr>
      </w:pPr>
      <w:r w:rsidRPr="00510ADB">
        <w:rPr>
          <w:rFonts w:ascii="Times New Roman" w:hAnsi="Times New Roman" w:cs="Times New Roman"/>
          <w:b/>
          <w:bCs/>
          <w:sz w:val="21"/>
          <w:szCs w:val="21"/>
        </w:rPr>
        <w:t>Supplementary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bookmarkStart w:id="0" w:name="_GoBack"/>
      <w:bookmarkEnd w:id="0"/>
      <w:r w:rsidR="00BA3F96" w:rsidRPr="004C5D2A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Fig. </w:t>
      </w:r>
      <w:r w:rsidR="001E7097">
        <w:rPr>
          <w:rFonts w:ascii="Times New Roman" w:hAnsi="Times New Roman" w:cs="Times New Roman" w:hint="eastAsia"/>
          <w:b/>
          <w:bCs/>
          <w:sz w:val="21"/>
          <w:szCs w:val="21"/>
        </w:rPr>
        <w:t>4</w:t>
      </w:r>
      <w:r w:rsidR="00BA3F96" w:rsidRPr="004C5D2A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. </w:t>
      </w:r>
      <w:r w:rsidR="00BA3F96" w:rsidRPr="004C5D2A">
        <w:rPr>
          <w:rFonts w:ascii="Times New Roman" w:hAnsi="Times New Roman" w:cs="Times New Roman" w:hint="eastAsia"/>
          <w:sz w:val="21"/>
          <w:szCs w:val="21"/>
        </w:rPr>
        <w:t xml:space="preserve">ERPs elicited by a lateral target in Experiment </w:t>
      </w:r>
      <w:r w:rsidR="00BA3F96">
        <w:rPr>
          <w:rFonts w:ascii="Times New Roman" w:hAnsi="Times New Roman" w:cs="Times New Roman" w:hint="eastAsia"/>
          <w:sz w:val="21"/>
          <w:szCs w:val="21"/>
        </w:rPr>
        <w:t>2</w:t>
      </w:r>
      <w:r w:rsidR="00BA3F96" w:rsidRPr="004C5D2A">
        <w:rPr>
          <w:rFonts w:ascii="Times New Roman" w:hAnsi="Times New Roman" w:cs="Times New Roman" w:hint="eastAsia"/>
          <w:sz w:val="21"/>
          <w:szCs w:val="21"/>
        </w:rPr>
        <w:t xml:space="preserve"> recorded at electrode sites PO7/8</w:t>
      </w:r>
      <w:r w:rsidR="00BA3F96">
        <w:rPr>
          <w:rFonts w:ascii="Times New Roman" w:hAnsi="Times New Roman" w:cs="Times New Roman" w:hint="eastAsia"/>
          <w:sz w:val="21"/>
          <w:szCs w:val="21"/>
        </w:rPr>
        <w:t>, along with the d</w:t>
      </w:r>
      <w:r w:rsidR="00BA3F96" w:rsidRPr="004F6209">
        <w:rPr>
          <w:rFonts w:ascii="Times New Roman" w:hAnsi="Times New Roman" w:cs="Times New Roman" w:hint="eastAsia"/>
          <w:sz w:val="21"/>
          <w:szCs w:val="21"/>
        </w:rPr>
        <w:t>ifference ERP</w:t>
      </w:r>
      <w:r w:rsidR="00BA3F96">
        <w:rPr>
          <w:rFonts w:ascii="Times New Roman" w:hAnsi="Times New Roman" w:cs="Times New Roman" w:hint="eastAsia"/>
          <w:sz w:val="21"/>
          <w:szCs w:val="21"/>
        </w:rPr>
        <w:t xml:space="preserve">, which averaged </w:t>
      </w:r>
      <w:r w:rsidR="00BA3F96" w:rsidRPr="004F6209">
        <w:rPr>
          <w:rFonts w:ascii="Times New Roman" w:hAnsi="Times New Roman" w:cs="Times New Roman" w:hint="eastAsia"/>
          <w:sz w:val="21"/>
          <w:szCs w:val="21"/>
        </w:rPr>
        <w:t>across design conditions (i.e., distractor position and target presence)</w:t>
      </w:r>
      <w:r w:rsidR="00BA3F96" w:rsidRPr="004C5D2A">
        <w:rPr>
          <w:rFonts w:ascii="Times New Roman" w:hAnsi="Times New Roman" w:cs="Times New Roman" w:hint="eastAsia"/>
          <w:sz w:val="21"/>
          <w:szCs w:val="21"/>
        </w:rPr>
        <w:t xml:space="preserve">. The areas delimited by the </w:t>
      </w:r>
      <w:r w:rsidR="00BA3F96">
        <w:rPr>
          <w:rFonts w:ascii="Times New Roman" w:hAnsi="Times New Roman" w:cs="Times New Roman" w:hint="eastAsia"/>
          <w:sz w:val="21"/>
          <w:szCs w:val="21"/>
        </w:rPr>
        <w:t>gray</w:t>
      </w:r>
      <w:r w:rsidR="00BA3F96" w:rsidRPr="004C5D2A">
        <w:rPr>
          <w:rFonts w:ascii="Times New Roman" w:hAnsi="Times New Roman" w:cs="Times New Roman" w:hint="eastAsia"/>
          <w:sz w:val="21"/>
          <w:szCs w:val="21"/>
        </w:rPr>
        <w:t xml:space="preserve"> rectangles indicate the time-windows considered for ERP amplitude estimation. </w:t>
      </w:r>
    </w:p>
    <w:sectPr w:rsidR="00BA3F96" w:rsidRPr="004C5D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B1F"/>
    <w:rsid w:val="000F2B1F"/>
    <w:rsid w:val="001935E6"/>
    <w:rsid w:val="001E7097"/>
    <w:rsid w:val="004C5D2A"/>
    <w:rsid w:val="004F6209"/>
    <w:rsid w:val="00510ADB"/>
    <w:rsid w:val="006610F9"/>
    <w:rsid w:val="00875469"/>
    <w:rsid w:val="00BA3F96"/>
    <w:rsid w:val="00E2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684BE"/>
  <w15:chartTrackingRefBased/>
  <w15:docId w15:val="{0CD08AE9-992E-407E-A337-ECC851131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3F9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F2B1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B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2B1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2B1F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2B1F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2B1F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2B1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2B1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2B1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F2B1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F2B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F2B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F2B1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F2B1F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F2B1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F2B1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F2B1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F2B1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F2B1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F2B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2B1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F2B1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2B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F2B1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2B1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F2B1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F2B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F2B1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F2B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241</Words>
  <Characters>1107</Characters>
  <Application>Microsoft Office Word</Application>
  <DocSecurity>0</DocSecurity>
  <Lines>29</Lines>
  <Paragraphs>20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Yanzhang</dc:creator>
  <cp:keywords/>
  <dc:description/>
  <cp:lastModifiedBy>Jessie Tham</cp:lastModifiedBy>
  <cp:revision>5</cp:revision>
  <dcterms:created xsi:type="dcterms:W3CDTF">2025-02-07T11:54:00Z</dcterms:created>
  <dcterms:modified xsi:type="dcterms:W3CDTF">2025-05-10T06:25:00Z</dcterms:modified>
</cp:coreProperties>
</file>